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 xml:space="preserve">Wednesday, </w:t>
      </w:r>
      <w:r w:rsidR="00682F8A">
        <w:rPr>
          <w:rFonts w:ascii="Times New Roman" w:hAnsi="Times New Roman" w:cs="Times New Roman"/>
          <w:b/>
          <w:bCs/>
          <w:i w:val="0"/>
          <w:iCs w:val="0"/>
          <w:color w:val="080808"/>
        </w:rPr>
        <w:t>May 20</w:t>
      </w:r>
      <w:r w:rsidR="00EA7BD4">
        <w:rPr>
          <w:rFonts w:ascii="Times New Roman" w:hAnsi="Times New Roman" w:cs="Times New Roman"/>
          <w:b/>
          <w:bCs/>
          <w:i w:val="0"/>
          <w:iCs w:val="0"/>
          <w:color w:val="080808"/>
        </w:rPr>
        <w:t>, 2015</w:t>
      </w:r>
      <w:r>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F6319F" w:rsidRDefault="00F6319F" w:rsidP="00F6319F">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Pr>
          <w:rFonts w:ascii="Times New Roman" w:hAnsi="Times New Roman" w:cs="Times New Roman"/>
          <w:i w:val="0"/>
          <w:iCs w:val="0"/>
          <w:color w:val="080808"/>
          <w:sz w:val="22"/>
          <w:szCs w:val="22"/>
        </w:rPr>
        <w:t xml:space="preserve"> Steve Culbertson,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 xml:space="preserve">Steve Christens, </w:t>
      </w:r>
      <w:r w:rsidR="006F211D">
        <w:rPr>
          <w:rFonts w:ascii="Times New Roman" w:hAnsi="Times New Roman" w:cs="Times New Roman"/>
          <w:i w:val="0"/>
          <w:iCs w:val="0"/>
          <w:color w:val="080808"/>
          <w:sz w:val="22"/>
          <w:szCs w:val="22"/>
        </w:rPr>
        <w:t xml:space="preserve">John Decker, and </w:t>
      </w:r>
      <w:r>
        <w:rPr>
          <w:rFonts w:ascii="Times New Roman" w:hAnsi="Times New Roman" w:cs="Times New Roman"/>
          <w:i w:val="0"/>
          <w:iCs w:val="0"/>
          <w:color w:val="080808"/>
          <w:sz w:val="22"/>
          <w:szCs w:val="22"/>
        </w:rPr>
        <w:t>Matt Koser</w:t>
      </w:r>
    </w:p>
    <w:p w:rsidR="00EA7BD4" w:rsidRPr="00EA7BD4" w:rsidRDefault="00EA7BD4"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DC2ED7">
        <w:rPr>
          <w:rFonts w:ascii="Times New Roman" w:hAnsi="Times New Roman" w:cs="Times New Roman"/>
          <w:i w:val="0"/>
          <w:iCs w:val="0"/>
          <w:color w:val="080808"/>
          <w:sz w:val="22"/>
          <w:szCs w:val="22"/>
        </w:rPr>
        <w:t>Betsy Ahner</w:t>
      </w:r>
      <w:r w:rsidR="006F211D">
        <w:rPr>
          <w:rFonts w:ascii="Times New Roman" w:hAnsi="Times New Roman" w:cs="Times New Roman"/>
          <w:i w:val="0"/>
          <w:iCs w:val="0"/>
          <w:color w:val="080808"/>
          <w:sz w:val="22"/>
          <w:szCs w:val="22"/>
        </w:rPr>
        <w:t>.</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Development Director Jason Sergeant, Mayor Sandy Decker, Citizens Ivy Otto, Keith Henning, and Abe Schulz.</w:t>
      </w:r>
    </w:p>
    <w:p w:rsidR="00F923F7" w:rsidRPr="00B87FC8" w:rsidRDefault="00F923F7" w:rsidP="00F6319F">
      <w:pPr>
        <w:rPr>
          <w:rFonts w:ascii="Times New Roman" w:hAnsi="Times New Roman" w:cs="Times New Roman"/>
          <w:b/>
          <w:i w:val="0"/>
          <w:iCs w:val="0"/>
          <w:color w:val="080808"/>
          <w:sz w:val="16"/>
          <w:szCs w:val="16"/>
        </w:rPr>
      </w:pPr>
    </w:p>
    <w:p w:rsidR="00F6319F"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p>
    <w:p w:rsidR="00F6319F" w:rsidRPr="00B87FC8" w:rsidRDefault="00F6319F" w:rsidP="00F6319F">
      <w:pPr>
        <w:jc w:val="both"/>
        <w:rPr>
          <w:rFonts w:ascii="Times New Roman" w:hAnsi="Times New Roman" w:cs="Times New Roman"/>
          <w:color w:val="080808"/>
          <w:sz w:val="16"/>
          <w:szCs w:val="16"/>
        </w:rPr>
      </w:pPr>
    </w:p>
    <w:p w:rsidR="00F6319F" w:rsidRDefault="00B57F39"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Motion by Culbertson</w:t>
      </w:r>
      <w:r w:rsidR="00F6319F" w:rsidRPr="00037D80">
        <w:rPr>
          <w:rFonts w:ascii="Times New Roman" w:hAnsi="Times New Roman" w:cs="Times New Roman"/>
          <w:color w:val="080808"/>
          <w:sz w:val="22"/>
          <w:szCs w:val="22"/>
        </w:rPr>
        <w:t xml:space="preserve"> to waive the </w:t>
      </w:r>
      <w:r w:rsidR="00502D76">
        <w:rPr>
          <w:rFonts w:ascii="Times New Roman" w:hAnsi="Times New Roman" w:cs="Times New Roman"/>
          <w:color w:val="080808"/>
          <w:sz w:val="22"/>
          <w:szCs w:val="22"/>
        </w:rPr>
        <w:t>reading of the April 15</w:t>
      </w:r>
      <w:r w:rsidR="00EA7BD4" w:rsidRPr="00037D80">
        <w:rPr>
          <w:rFonts w:ascii="Times New Roman" w:hAnsi="Times New Roman" w:cs="Times New Roman"/>
          <w:color w:val="080808"/>
          <w:sz w:val="22"/>
          <w:szCs w:val="22"/>
        </w:rPr>
        <w:t>, 2015</w:t>
      </w:r>
      <w:r w:rsidR="00F6319F" w:rsidRPr="00037D80">
        <w:rPr>
          <w:rFonts w:ascii="Times New Roman" w:hAnsi="Times New Roman" w:cs="Times New Roman"/>
          <w:color w:val="080808"/>
          <w:sz w:val="22"/>
          <w:szCs w:val="22"/>
        </w:rPr>
        <w:t xml:space="preserve"> </w:t>
      </w:r>
      <w:r w:rsidR="00EA7BD4" w:rsidRPr="00037D80">
        <w:rPr>
          <w:rFonts w:ascii="Times New Roman" w:hAnsi="Times New Roman" w:cs="Times New Roman"/>
          <w:color w:val="080808"/>
          <w:sz w:val="22"/>
          <w:szCs w:val="22"/>
        </w:rPr>
        <w:t>minutes and approve them a</w:t>
      </w:r>
      <w:r>
        <w:rPr>
          <w:rFonts w:ascii="Times New Roman" w:hAnsi="Times New Roman" w:cs="Times New Roman"/>
          <w:color w:val="080808"/>
          <w:sz w:val="22"/>
          <w:szCs w:val="22"/>
        </w:rPr>
        <w:t>s printed.  Second by Christens.</w:t>
      </w:r>
      <w:r w:rsidR="00F6319F">
        <w:rPr>
          <w:rFonts w:ascii="Times New Roman" w:hAnsi="Times New Roman" w:cs="Times New Roman"/>
          <w:i w:val="0"/>
          <w:color w:val="080808"/>
          <w:sz w:val="22"/>
          <w:szCs w:val="22"/>
        </w:rPr>
        <w:t xml:space="preserve"> Motion carried. </w:t>
      </w:r>
    </w:p>
    <w:p w:rsidR="00DC2ED7" w:rsidRDefault="00DC2ED7" w:rsidP="00F6319F">
      <w:pPr>
        <w:jc w:val="both"/>
        <w:rPr>
          <w:rFonts w:ascii="Times New Roman" w:hAnsi="Times New Roman" w:cs="Times New Roman"/>
          <w:i w:val="0"/>
          <w:color w:val="080808"/>
          <w:sz w:val="22"/>
          <w:szCs w:val="22"/>
        </w:rPr>
      </w:pPr>
    </w:p>
    <w:p w:rsidR="00DC2ED7" w:rsidRDefault="009A38F3"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Reorganization items</w:t>
      </w:r>
      <w:r w:rsidR="00DC2ED7">
        <w:rPr>
          <w:rFonts w:ascii="Times New Roman" w:hAnsi="Times New Roman" w:cs="Times New Roman"/>
          <w:b/>
          <w:i w:val="0"/>
          <w:color w:val="080808"/>
          <w:sz w:val="22"/>
          <w:szCs w:val="22"/>
        </w:rPr>
        <w:t>.</w:t>
      </w:r>
    </w:p>
    <w:p w:rsidR="00DC2ED7" w:rsidRDefault="00DC2ED7" w:rsidP="00F6319F">
      <w:pPr>
        <w:jc w:val="both"/>
        <w:rPr>
          <w:rFonts w:ascii="Times New Roman" w:hAnsi="Times New Roman" w:cs="Times New Roman"/>
          <w:b/>
          <w:i w:val="0"/>
          <w:color w:val="080808"/>
          <w:sz w:val="22"/>
          <w:szCs w:val="22"/>
        </w:rPr>
      </w:pPr>
    </w:p>
    <w:p w:rsidR="00DC2ED7" w:rsidRPr="00A74F04" w:rsidRDefault="00DC2ED7"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Modaff advised it was in order for Commission officers, chair, vice-chair and secretary, to be nominated and elected at this time, for terms continuing until the May 2016 meeting of the Commission. </w:t>
      </w:r>
      <w:r>
        <w:rPr>
          <w:rFonts w:ascii="Times New Roman" w:hAnsi="Times New Roman" w:cs="Times New Roman"/>
          <w:color w:val="080808"/>
          <w:sz w:val="22"/>
          <w:szCs w:val="22"/>
        </w:rPr>
        <w:t>Christens moved to nominate Modaff for chair, Christens for vice-chair, and Decker for secretary</w:t>
      </w:r>
      <w:r w:rsidR="00A74F04">
        <w:rPr>
          <w:rFonts w:ascii="Times New Roman" w:hAnsi="Times New Roman" w:cs="Times New Roman"/>
          <w:color w:val="080808"/>
          <w:sz w:val="22"/>
          <w:szCs w:val="22"/>
        </w:rPr>
        <w:t xml:space="preserve">, and further moved to close nominations and direct the secretary to cast a unanimous ballot for the nominees.  Second by Koser.  </w:t>
      </w:r>
      <w:r w:rsidR="00A74F04">
        <w:rPr>
          <w:rFonts w:ascii="Times New Roman" w:hAnsi="Times New Roman" w:cs="Times New Roman"/>
          <w:i w:val="0"/>
          <w:color w:val="080808"/>
          <w:sz w:val="22"/>
          <w:szCs w:val="22"/>
        </w:rPr>
        <w:t>Motions carried unanimously.</w:t>
      </w:r>
    </w:p>
    <w:p w:rsidR="00EA7BD4" w:rsidRDefault="00EA7BD4"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Citizen appearances other th</w:t>
      </w:r>
      <w:r w:rsidR="00B57F39">
        <w:rPr>
          <w:rFonts w:ascii="Times New Roman" w:hAnsi="Times New Roman" w:cs="Times New Roman"/>
          <w:i w:val="0"/>
          <w:color w:val="080808"/>
          <w:sz w:val="22"/>
          <w:szCs w:val="22"/>
        </w:rPr>
        <w:t xml:space="preserve">an on agenda </w:t>
      </w:r>
      <w:r w:rsidR="006F211D">
        <w:rPr>
          <w:rFonts w:ascii="Times New Roman" w:hAnsi="Times New Roman" w:cs="Times New Roman"/>
          <w:i w:val="0"/>
          <w:color w:val="080808"/>
          <w:sz w:val="22"/>
          <w:szCs w:val="22"/>
        </w:rPr>
        <w:t xml:space="preserve">items listed: </w:t>
      </w:r>
    </w:p>
    <w:p w:rsidR="00AB1716" w:rsidRDefault="00AB1716" w:rsidP="00F6319F">
      <w:pPr>
        <w:jc w:val="both"/>
        <w:rPr>
          <w:rFonts w:ascii="Times New Roman" w:hAnsi="Times New Roman" w:cs="Times New Roman"/>
          <w:i w:val="0"/>
          <w:color w:val="080808"/>
          <w:sz w:val="22"/>
          <w:szCs w:val="22"/>
        </w:rPr>
      </w:pPr>
    </w:p>
    <w:p w:rsidR="00AB1716" w:rsidRDefault="00AB1716"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Ivy Otto appeared to advise she wishes to make structural repairs to her garage at 138 W. Church Street, but did not furnish materials in time to have her proposal placed on the meeting agenda.  Sergeant advised that no action can be taken by the Commission at this meeting due to insufficiency of public notice.  The matter will be placed on the Commission’s June 17 agenda for action.</w:t>
      </w:r>
    </w:p>
    <w:p w:rsidR="00AB1716" w:rsidRDefault="00AB1716" w:rsidP="00F6319F">
      <w:pPr>
        <w:jc w:val="both"/>
        <w:rPr>
          <w:rFonts w:ascii="Times New Roman" w:hAnsi="Times New Roman" w:cs="Times New Roman"/>
          <w:i w:val="0"/>
          <w:color w:val="080808"/>
          <w:sz w:val="22"/>
          <w:szCs w:val="22"/>
        </w:rPr>
      </w:pPr>
    </w:p>
    <w:p w:rsidR="00AB1716" w:rsidRDefault="00AB1716"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Keith Henning, representing Boy Scout Troop 514</w:t>
      </w:r>
      <w:r w:rsidR="009A38F3">
        <w:rPr>
          <w:rFonts w:ascii="Times New Roman" w:hAnsi="Times New Roman" w:cs="Times New Roman"/>
          <w:i w:val="0"/>
          <w:color w:val="080808"/>
          <w:sz w:val="22"/>
          <w:szCs w:val="22"/>
        </w:rPr>
        <w:t>,</w:t>
      </w:r>
      <w:r>
        <w:rPr>
          <w:rFonts w:ascii="Times New Roman" w:hAnsi="Times New Roman" w:cs="Times New Roman"/>
          <w:i w:val="0"/>
          <w:color w:val="080808"/>
          <w:sz w:val="22"/>
          <w:szCs w:val="22"/>
        </w:rPr>
        <w:t xml:space="preserve"> appeared to advise that the Troop wishes to make repairs and alterations to the “Boy Scout House” (f/k/a Bath House) at 321 Burr W. Jones Circle in Leonard-Leota Park.  The Troop wishes to </w:t>
      </w:r>
      <w:r w:rsidR="009A38F3">
        <w:rPr>
          <w:rFonts w:ascii="Times New Roman" w:hAnsi="Times New Roman" w:cs="Times New Roman"/>
          <w:i w:val="0"/>
          <w:color w:val="080808"/>
          <w:sz w:val="22"/>
          <w:szCs w:val="22"/>
        </w:rPr>
        <w:t>tuck point</w:t>
      </w:r>
      <w:r w:rsidR="00BA1A9E">
        <w:rPr>
          <w:rFonts w:ascii="Times New Roman" w:hAnsi="Times New Roman" w:cs="Times New Roman"/>
          <w:i w:val="0"/>
          <w:color w:val="080808"/>
          <w:sz w:val="22"/>
          <w:szCs w:val="22"/>
        </w:rPr>
        <w:t xml:space="preserve"> the concrete block perimeter walls; apply soffit material to the exposed wooden rafters; replace the existing door on the east façade with a 36” wide door for accessibility; replace </w:t>
      </w:r>
      <w:r w:rsidR="00C83985">
        <w:rPr>
          <w:rFonts w:ascii="Times New Roman" w:hAnsi="Times New Roman" w:cs="Times New Roman"/>
          <w:i w:val="0"/>
          <w:color w:val="080808"/>
          <w:sz w:val="22"/>
          <w:szCs w:val="22"/>
        </w:rPr>
        <w:t>the existing plywood door coverings</w:t>
      </w:r>
      <w:r w:rsidR="00502D76">
        <w:rPr>
          <w:rFonts w:ascii="Times New Roman" w:hAnsi="Times New Roman" w:cs="Times New Roman"/>
          <w:i w:val="0"/>
          <w:color w:val="080808"/>
          <w:sz w:val="22"/>
          <w:szCs w:val="22"/>
        </w:rPr>
        <w:t xml:space="preserve"> on the south</w:t>
      </w:r>
      <w:r w:rsidR="00BA1A9E">
        <w:rPr>
          <w:rFonts w:ascii="Times New Roman" w:hAnsi="Times New Roman" w:cs="Times New Roman"/>
          <w:i w:val="0"/>
          <w:color w:val="080808"/>
          <w:sz w:val="22"/>
          <w:szCs w:val="22"/>
        </w:rPr>
        <w:t xml:space="preserve"> and west facades with brick or concrete block that would contrast with the original construction; and replace the ply</w:t>
      </w:r>
      <w:r w:rsidR="00C83985">
        <w:rPr>
          <w:rFonts w:ascii="Times New Roman" w:hAnsi="Times New Roman" w:cs="Times New Roman"/>
          <w:i w:val="0"/>
          <w:color w:val="080808"/>
          <w:sz w:val="22"/>
          <w:szCs w:val="22"/>
        </w:rPr>
        <w:t>wood coverings at</w:t>
      </w:r>
      <w:r w:rsidR="00BA1A9E">
        <w:rPr>
          <w:rFonts w:ascii="Times New Roman" w:hAnsi="Times New Roman" w:cs="Times New Roman"/>
          <w:i w:val="0"/>
          <w:color w:val="080808"/>
          <w:sz w:val="22"/>
          <w:szCs w:val="22"/>
        </w:rPr>
        <w:t xml:space="preserve"> all windows with glass block.</w:t>
      </w:r>
    </w:p>
    <w:p w:rsidR="00BA1A9E" w:rsidRDefault="00BA1A9E" w:rsidP="00F6319F">
      <w:pPr>
        <w:jc w:val="both"/>
        <w:rPr>
          <w:rFonts w:ascii="Times New Roman" w:hAnsi="Times New Roman" w:cs="Times New Roman"/>
          <w:i w:val="0"/>
          <w:color w:val="080808"/>
          <w:sz w:val="22"/>
          <w:szCs w:val="22"/>
        </w:rPr>
      </w:pPr>
    </w:p>
    <w:p w:rsidR="00BA1A9E" w:rsidRDefault="00BA1A9E"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The Troop and the Park &amp; Recreation Board are aware that the State Historic Preservation Office</w:t>
      </w:r>
      <w:r w:rsidR="00C83985">
        <w:rPr>
          <w:rFonts w:ascii="Times New Roman" w:hAnsi="Times New Roman" w:cs="Times New Roman"/>
          <w:i w:val="0"/>
          <w:color w:val="080808"/>
          <w:sz w:val="22"/>
          <w:szCs w:val="22"/>
        </w:rPr>
        <w:t xml:space="preserve"> (SHPO)</w:t>
      </w:r>
      <w:r>
        <w:rPr>
          <w:rFonts w:ascii="Times New Roman" w:hAnsi="Times New Roman" w:cs="Times New Roman"/>
          <w:i w:val="0"/>
          <w:color w:val="080808"/>
          <w:sz w:val="22"/>
          <w:szCs w:val="22"/>
        </w:rPr>
        <w:t xml:space="preserve"> must be furnished with information to evaluate whether the proposed work would have an adverse effect on the </w:t>
      </w:r>
      <w:r w:rsidR="00C83985">
        <w:rPr>
          <w:rFonts w:ascii="Times New Roman" w:hAnsi="Times New Roman" w:cs="Times New Roman"/>
          <w:i w:val="0"/>
          <w:color w:val="080808"/>
          <w:sz w:val="22"/>
          <w:szCs w:val="22"/>
        </w:rPr>
        <w:t>historical nature of the park, which is listed on the State and National Registers of Historic Places.  Decker noted that the structure is deemed to be a contributing element to the park’s historical character and is the oldest structure in the park (1924-25).  He will furnish Henning with the forms used by the Commission to gather the information required to be submitted to the SHPO.</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F6319F" w:rsidRPr="00B87FC8" w:rsidRDefault="00F6319F" w:rsidP="00F6319F">
      <w:pPr>
        <w:jc w:val="both"/>
        <w:rPr>
          <w:rFonts w:ascii="Times New Roman" w:hAnsi="Times New Roman" w:cs="Times New Roman"/>
          <w:b/>
          <w:i w:val="0"/>
          <w:color w:val="080808"/>
          <w:sz w:val="16"/>
          <w:szCs w:val="16"/>
        </w:rPr>
      </w:pPr>
    </w:p>
    <w:p w:rsidR="00A765BE" w:rsidRPr="00C83985" w:rsidRDefault="00C83985"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132 W. Liberty Street. – </w:t>
      </w:r>
      <w:r>
        <w:rPr>
          <w:rFonts w:ascii="Times New Roman" w:hAnsi="Times New Roman" w:cs="Times New Roman"/>
          <w:color w:val="080808"/>
          <w:sz w:val="22"/>
          <w:szCs w:val="22"/>
        </w:rPr>
        <w:t xml:space="preserve">Motion by Koser to accept the application.  Second by Decker.  </w:t>
      </w:r>
      <w:r>
        <w:rPr>
          <w:rFonts w:ascii="Times New Roman" w:hAnsi="Times New Roman" w:cs="Times New Roman"/>
          <w:i w:val="0"/>
          <w:color w:val="080808"/>
          <w:sz w:val="22"/>
          <w:szCs w:val="22"/>
        </w:rPr>
        <w:t>Abe S</w:t>
      </w:r>
      <w:r w:rsidR="00502D76">
        <w:rPr>
          <w:rFonts w:ascii="Times New Roman" w:hAnsi="Times New Roman" w:cs="Times New Roman"/>
          <w:i w:val="0"/>
          <w:color w:val="080808"/>
          <w:sz w:val="22"/>
          <w:szCs w:val="22"/>
        </w:rPr>
        <w:t>chulz appeared in support of the request to reconstruct a back yard deck to the same dimensions as the existing deck.  The deck is not visible from the street side of the residence.  Motion carried unanimously.</w:t>
      </w:r>
    </w:p>
    <w:p w:rsidR="004312B9" w:rsidRDefault="004312B9">
      <w:pPr>
        <w:rPr>
          <w:rFonts w:ascii="Times New Roman" w:hAnsi="Times New Roman" w:cs="Times New Roman"/>
          <w:sz w:val="22"/>
          <w:szCs w:val="22"/>
        </w:rPr>
      </w:pPr>
    </w:p>
    <w:p w:rsidR="004312B9" w:rsidRPr="004312B9" w:rsidRDefault="004312B9">
      <w:pPr>
        <w:rPr>
          <w:rFonts w:ascii="Times New Roman" w:hAnsi="Times New Roman" w:cs="Times New Roman"/>
          <w:b/>
          <w:i w:val="0"/>
          <w:sz w:val="22"/>
          <w:szCs w:val="22"/>
        </w:rPr>
      </w:pPr>
      <w:r w:rsidRPr="004312B9">
        <w:rPr>
          <w:rFonts w:ascii="Times New Roman" w:hAnsi="Times New Roman" w:cs="Times New Roman"/>
          <w:b/>
          <w:i w:val="0"/>
          <w:sz w:val="22"/>
          <w:szCs w:val="22"/>
        </w:rPr>
        <w:lastRenderedPageBreak/>
        <w:t>New Business</w:t>
      </w:r>
    </w:p>
    <w:p w:rsidR="00A765BE" w:rsidRPr="00B87FC8" w:rsidRDefault="00A765BE">
      <w:pPr>
        <w:rPr>
          <w:rFonts w:ascii="Times New Roman" w:hAnsi="Times New Roman" w:cs="Times New Roman"/>
          <w:sz w:val="16"/>
          <w:szCs w:val="16"/>
        </w:rPr>
      </w:pPr>
    </w:p>
    <w:p w:rsidR="00723610" w:rsidRDefault="00502D76" w:rsidP="00502D76">
      <w:pPr>
        <w:pStyle w:val="ListParagraph"/>
        <w:numPr>
          <w:ilvl w:val="0"/>
          <w:numId w:val="2"/>
        </w:numPr>
        <w:rPr>
          <w:rFonts w:ascii="Times New Roman" w:hAnsi="Times New Roman" w:cs="Times New Roman"/>
          <w:i w:val="0"/>
          <w:sz w:val="22"/>
          <w:szCs w:val="22"/>
        </w:rPr>
      </w:pPr>
      <w:r>
        <w:rPr>
          <w:rFonts w:ascii="Times New Roman" w:hAnsi="Times New Roman" w:cs="Times New Roman"/>
          <w:i w:val="0"/>
          <w:sz w:val="22"/>
          <w:szCs w:val="22"/>
        </w:rPr>
        <w:t xml:space="preserve"> Community Development Director’s Report.  Jason reported that work continues on the required update to the Smart Growth Comprehensive Plan and that a review is being done of zoning code provisions, including those pertaining to the Historic Preservation Overlay zoning.</w:t>
      </w:r>
    </w:p>
    <w:p w:rsidR="00502D76" w:rsidRDefault="00502D76" w:rsidP="00502D76">
      <w:pPr>
        <w:pStyle w:val="ListParagraph"/>
        <w:rPr>
          <w:rFonts w:ascii="Times New Roman" w:hAnsi="Times New Roman" w:cs="Times New Roman"/>
          <w:i w:val="0"/>
          <w:sz w:val="22"/>
          <w:szCs w:val="22"/>
        </w:rPr>
      </w:pPr>
    </w:p>
    <w:p w:rsidR="00502D76" w:rsidRPr="00502D76" w:rsidRDefault="00502D76" w:rsidP="00502D76">
      <w:pPr>
        <w:pStyle w:val="ListParagraph"/>
        <w:numPr>
          <w:ilvl w:val="0"/>
          <w:numId w:val="2"/>
        </w:numPr>
        <w:rPr>
          <w:rFonts w:ascii="Times New Roman" w:hAnsi="Times New Roman" w:cs="Times New Roman"/>
          <w:i w:val="0"/>
          <w:sz w:val="22"/>
          <w:szCs w:val="22"/>
        </w:rPr>
      </w:pPr>
      <w:r>
        <w:rPr>
          <w:rFonts w:ascii="Times New Roman" w:hAnsi="Times New Roman" w:cs="Times New Roman"/>
          <w:i w:val="0"/>
          <w:sz w:val="22"/>
          <w:szCs w:val="22"/>
        </w:rPr>
        <w:t xml:space="preserve">State Historical Marker.  </w:t>
      </w:r>
      <w:r>
        <w:rPr>
          <w:rFonts w:ascii="Times New Roman" w:hAnsi="Times New Roman" w:cs="Times New Roman"/>
          <w:sz w:val="22"/>
          <w:szCs w:val="22"/>
        </w:rPr>
        <w:t xml:space="preserve">Koser mover to authorize the placement of a 72” x </w:t>
      </w:r>
      <w:r w:rsidR="00DC2ED7">
        <w:rPr>
          <w:rFonts w:ascii="Times New Roman" w:hAnsi="Times New Roman" w:cs="Times New Roman"/>
          <w:sz w:val="22"/>
          <w:szCs w:val="22"/>
        </w:rPr>
        <w:t xml:space="preserve">54” twin-post State Historical Marker at the east entrance of Leonard-Leota Park.  Second by Ald. Lewis. </w:t>
      </w:r>
      <w:r w:rsidR="00DC2ED7">
        <w:rPr>
          <w:rFonts w:ascii="Times New Roman" w:hAnsi="Times New Roman" w:cs="Times New Roman"/>
          <w:i w:val="0"/>
          <w:sz w:val="22"/>
          <w:szCs w:val="22"/>
        </w:rPr>
        <w:t>For informational purposes Decker provided a draft of possible text for the marker, which is subject to approval by the Wisconsin Historical Society.  Motion carried unanimously.</w:t>
      </w:r>
    </w:p>
    <w:p w:rsidR="004312B9" w:rsidRDefault="004312B9">
      <w:pPr>
        <w:rPr>
          <w:rFonts w:ascii="Times New Roman" w:hAnsi="Times New Roman" w:cs="Times New Roman"/>
          <w:i w:val="0"/>
          <w:sz w:val="22"/>
          <w:szCs w:val="22"/>
        </w:rPr>
      </w:pPr>
    </w:p>
    <w:p w:rsidR="004312B9" w:rsidRPr="004312B9" w:rsidRDefault="00080A1B">
      <w:pPr>
        <w:rPr>
          <w:rFonts w:ascii="Times New Roman" w:hAnsi="Times New Roman" w:cs="Times New Roman"/>
          <w:b/>
          <w:i w:val="0"/>
          <w:sz w:val="22"/>
          <w:szCs w:val="22"/>
        </w:rPr>
      </w:pPr>
      <w:r>
        <w:rPr>
          <w:rFonts w:ascii="Times New Roman" w:hAnsi="Times New Roman" w:cs="Times New Roman"/>
          <w:b/>
          <w:i w:val="0"/>
          <w:sz w:val="22"/>
          <w:szCs w:val="22"/>
        </w:rPr>
        <w:t>Old</w:t>
      </w:r>
      <w:r w:rsidR="004312B9" w:rsidRPr="004312B9">
        <w:rPr>
          <w:rFonts w:ascii="Times New Roman" w:hAnsi="Times New Roman" w:cs="Times New Roman"/>
          <w:b/>
          <w:i w:val="0"/>
          <w:sz w:val="22"/>
          <w:szCs w:val="22"/>
        </w:rPr>
        <w:t xml:space="preserve"> Business</w:t>
      </w:r>
    </w:p>
    <w:p w:rsidR="004312B9" w:rsidRDefault="004312B9">
      <w:pPr>
        <w:rPr>
          <w:rFonts w:ascii="Times New Roman" w:hAnsi="Times New Roman" w:cs="Times New Roman"/>
          <w:i w:val="0"/>
          <w:sz w:val="22"/>
          <w:szCs w:val="22"/>
        </w:rPr>
      </w:pPr>
    </w:p>
    <w:p w:rsidR="00037D80" w:rsidRPr="00037D80" w:rsidRDefault="00DC2ED7">
      <w:pPr>
        <w:rPr>
          <w:rFonts w:ascii="Times New Roman" w:hAnsi="Times New Roman" w:cs="Times New Roman"/>
          <w:i w:val="0"/>
          <w:sz w:val="22"/>
          <w:szCs w:val="22"/>
        </w:rPr>
      </w:pPr>
      <w:r>
        <w:rPr>
          <w:rFonts w:ascii="Times New Roman" w:hAnsi="Times New Roman" w:cs="Times New Roman"/>
          <w:i w:val="0"/>
          <w:sz w:val="22"/>
          <w:szCs w:val="22"/>
        </w:rPr>
        <w:t>None presented.</w:t>
      </w:r>
    </w:p>
    <w:p w:rsidR="00AD0E18" w:rsidRPr="00037D80" w:rsidRDefault="00AD0E18">
      <w:pPr>
        <w:rPr>
          <w:rFonts w:ascii="Times New Roman" w:hAnsi="Times New Roman" w:cs="Times New Roman"/>
          <w:sz w:val="16"/>
          <w:szCs w:val="16"/>
        </w:rPr>
      </w:pPr>
    </w:p>
    <w:p w:rsidR="00F923F7" w:rsidRDefault="00080A1B">
      <w:pPr>
        <w:rPr>
          <w:rFonts w:ascii="Times New Roman" w:hAnsi="Times New Roman" w:cs="Times New Roman"/>
          <w:b/>
          <w:i w:val="0"/>
          <w:sz w:val="22"/>
          <w:szCs w:val="22"/>
        </w:rPr>
      </w:pPr>
      <w:r>
        <w:rPr>
          <w:rFonts w:ascii="Times New Roman" w:hAnsi="Times New Roman" w:cs="Times New Roman"/>
          <w:b/>
          <w:i w:val="0"/>
          <w:sz w:val="22"/>
          <w:szCs w:val="22"/>
        </w:rPr>
        <w:t>Other Business</w:t>
      </w:r>
    </w:p>
    <w:p w:rsidR="00080A1B" w:rsidRDefault="00080A1B">
      <w:pPr>
        <w:rPr>
          <w:rFonts w:ascii="Times New Roman" w:hAnsi="Times New Roman" w:cs="Times New Roman"/>
          <w:b/>
          <w:i w:val="0"/>
          <w:sz w:val="22"/>
          <w:szCs w:val="22"/>
        </w:rPr>
      </w:pPr>
    </w:p>
    <w:p w:rsidR="00080A1B" w:rsidRDefault="00A74F04" w:rsidP="00A74F04">
      <w:pPr>
        <w:pStyle w:val="ListParagraph"/>
        <w:numPr>
          <w:ilvl w:val="0"/>
          <w:numId w:val="3"/>
        </w:numPr>
        <w:rPr>
          <w:rFonts w:ascii="Times New Roman" w:hAnsi="Times New Roman" w:cs="Times New Roman"/>
          <w:i w:val="0"/>
          <w:sz w:val="22"/>
          <w:szCs w:val="22"/>
        </w:rPr>
      </w:pPr>
      <w:r>
        <w:rPr>
          <w:rFonts w:ascii="Times New Roman" w:hAnsi="Times New Roman" w:cs="Times New Roman"/>
          <w:i w:val="0"/>
          <w:sz w:val="22"/>
          <w:szCs w:val="22"/>
        </w:rPr>
        <w:t>Zoning inquiry. Sergeant noted a citizen inquiry he recently received concerning the former Konopacki property on S. First Street, which lies within the South First Street Residential Historic District.  The new owner wishes to construct a two-car garage and wanted to know whether the existing carriage barn could be retained, or whether it needed to be razed to accommodate the new structure. Due to the large size of the lot, the carriage barn can be retained.</w:t>
      </w:r>
    </w:p>
    <w:p w:rsidR="00A74F04" w:rsidRPr="00A74F04" w:rsidRDefault="00A74F04" w:rsidP="00A74F04">
      <w:pPr>
        <w:rPr>
          <w:rFonts w:ascii="Times New Roman" w:hAnsi="Times New Roman" w:cs="Times New Roman"/>
          <w:i w:val="0"/>
          <w:sz w:val="22"/>
          <w:szCs w:val="22"/>
        </w:rPr>
      </w:pPr>
    </w:p>
    <w:p w:rsidR="00A74F04" w:rsidRPr="00A74F04" w:rsidRDefault="00A74F04" w:rsidP="00A74F04">
      <w:pPr>
        <w:pStyle w:val="ListParagraph"/>
        <w:numPr>
          <w:ilvl w:val="0"/>
          <w:numId w:val="3"/>
        </w:numPr>
        <w:rPr>
          <w:rFonts w:ascii="Times New Roman" w:hAnsi="Times New Roman" w:cs="Times New Roman"/>
          <w:i w:val="0"/>
          <w:sz w:val="22"/>
          <w:szCs w:val="22"/>
        </w:rPr>
      </w:pPr>
      <w:r>
        <w:rPr>
          <w:rFonts w:ascii="Times New Roman" w:hAnsi="Times New Roman" w:cs="Times New Roman"/>
          <w:i w:val="0"/>
          <w:sz w:val="22"/>
          <w:szCs w:val="22"/>
        </w:rPr>
        <w:t>Building permit inquiry.</w:t>
      </w:r>
      <w:r w:rsidR="009A38F3">
        <w:rPr>
          <w:rFonts w:ascii="Times New Roman" w:hAnsi="Times New Roman" w:cs="Times New Roman"/>
          <w:i w:val="0"/>
          <w:sz w:val="22"/>
          <w:szCs w:val="22"/>
        </w:rPr>
        <w:t xml:space="preserve">  Mayor Decker noted that there was some uncertainty among new staff members as to whether a building permit application would need to be completed, in addition to the Commission approval application form, on projects in the Historic District that were under the $1,000 threshold.  Sergeant advised that a building permit application was required, but that no fee would be due for projects under $1,000.</w:t>
      </w:r>
    </w:p>
    <w:p w:rsidR="00EB0CF9" w:rsidRDefault="00EB0CF9">
      <w:pPr>
        <w:rPr>
          <w:rFonts w:ascii="Times New Roman" w:hAnsi="Times New Roman" w:cs="Times New Roman"/>
          <w:i w:val="0"/>
          <w:sz w:val="16"/>
          <w:szCs w:val="16"/>
        </w:rPr>
      </w:pPr>
    </w:p>
    <w:p w:rsidR="00037D80" w:rsidRPr="00037D80" w:rsidRDefault="00037D80">
      <w:pPr>
        <w:rPr>
          <w:rFonts w:ascii="Times New Roman" w:hAnsi="Times New Roman" w:cs="Times New Roman"/>
          <w:b/>
          <w:i w:val="0"/>
          <w:sz w:val="32"/>
          <w:szCs w:val="22"/>
        </w:rPr>
      </w:pPr>
      <w:r w:rsidRPr="00037D80">
        <w:rPr>
          <w:rFonts w:ascii="Times New Roman" w:hAnsi="Times New Roman" w:cs="Times New Roman"/>
          <w:b/>
          <w:i w:val="0"/>
          <w:sz w:val="22"/>
          <w:szCs w:val="16"/>
        </w:rPr>
        <w:t>Adjournment</w:t>
      </w:r>
    </w:p>
    <w:p w:rsidR="00B87FC8" w:rsidRPr="001D5513" w:rsidRDefault="00B87FC8">
      <w:pPr>
        <w:rPr>
          <w:rFonts w:ascii="Times New Roman" w:hAnsi="Times New Roman" w:cs="Times New Roman"/>
          <w:sz w:val="16"/>
          <w:szCs w:val="16"/>
        </w:rPr>
      </w:pPr>
    </w:p>
    <w:p w:rsidR="00EB0CF9" w:rsidRDefault="009A38F3">
      <w:pPr>
        <w:rPr>
          <w:rFonts w:ascii="Times New Roman" w:hAnsi="Times New Roman" w:cs="Times New Roman"/>
          <w:i w:val="0"/>
          <w:sz w:val="22"/>
          <w:szCs w:val="22"/>
        </w:rPr>
      </w:pPr>
      <w:r>
        <w:rPr>
          <w:rFonts w:ascii="Times New Roman" w:hAnsi="Times New Roman" w:cs="Times New Roman"/>
          <w:sz w:val="22"/>
          <w:szCs w:val="22"/>
        </w:rPr>
        <w:t>Koser moved to adjourn.  Second by Culbertson</w:t>
      </w:r>
      <w:r w:rsidR="00037D80">
        <w:rPr>
          <w:rFonts w:ascii="Times New Roman" w:hAnsi="Times New Roman" w:cs="Times New Roman"/>
          <w:sz w:val="22"/>
          <w:szCs w:val="22"/>
        </w:rPr>
        <w:t>.</w:t>
      </w:r>
      <w:r w:rsidR="00EB0CF9" w:rsidRPr="00B87FC8">
        <w:rPr>
          <w:rFonts w:ascii="Times New Roman" w:hAnsi="Times New Roman" w:cs="Times New Roman"/>
          <w:sz w:val="22"/>
          <w:szCs w:val="22"/>
        </w:rPr>
        <w:t xml:space="preserve">  </w:t>
      </w:r>
      <w:r w:rsidR="00EB0CF9" w:rsidRPr="00037D80">
        <w:rPr>
          <w:rFonts w:ascii="Times New Roman" w:hAnsi="Times New Roman" w:cs="Times New Roman"/>
          <w:i w:val="0"/>
          <w:sz w:val="22"/>
          <w:szCs w:val="22"/>
        </w:rPr>
        <w:t>Motion carried</w:t>
      </w:r>
      <w:r>
        <w:rPr>
          <w:rFonts w:ascii="Times New Roman" w:hAnsi="Times New Roman" w:cs="Times New Roman"/>
          <w:i w:val="0"/>
          <w:sz w:val="22"/>
          <w:szCs w:val="22"/>
        </w:rPr>
        <w:t xml:space="preserve"> at 7:13</w:t>
      </w:r>
      <w:r w:rsidR="00037D80">
        <w:rPr>
          <w:rFonts w:ascii="Times New Roman" w:hAnsi="Times New Roman" w:cs="Times New Roman"/>
          <w:i w:val="0"/>
          <w:sz w:val="22"/>
          <w:szCs w:val="22"/>
        </w:rPr>
        <w:t xml:space="preserve"> PM</w:t>
      </w:r>
      <w:r w:rsidR="00EB0CF9" w:rsidRPr="00037D80">
        <w:rPr>
          <w:rFonts w:ascii="Times New Roman" w:hAnsi="Times New Roman" w:cs="Times New Roman"/>
          <w:i w:val="0"/>
          <w:sz w:val="22"/>
          <w:szCs w:val="22"/>
        </w:rPr>
        <w:t>.</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Respectfully submitted,</w:t>
      </w:r>
    </w:p>
    <w:p w:rsidR="00080A1B" w:rsidRDefault="00080A1B">
      <w:pPr>
        <w:rPr>
          <w:rFonts w:ascii="Times New Roman" w:hAnsi="Times New Roman" w:cs="Times New Roman"/>
          <w:i w:val="0"/>
          <w:sz w:val="22"/>
          <w:szCs w:val="22"/>
        </w:rPr>
      </w:pPr>
    </w:p>
    <w:p w:rsidR="00080A1B" w:rsidRDefault="00080A1B">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John Decker</w:t>
      </w:r>
    </w:p>
    <w:p w:rsidR="00037D80" w:rsidRDefault="009A38F3">
      <w:pPr>
        <w:rPr>
          <w:rFonts w:ascii="Times New Roman" w:hAnsi="Times New Roman" w:cs="Times New Roman"/>
          <w:i w:val="0"/>
          <w:sz w:val="22"/>
          <w:szCs w:val="22"/>
        </w:rPr>
      </w:pPr>
      <w:r>
        <w:rPr>
          <w:rFonts w:ascii="Times New Roman" w:hAnsi="Times New Roman" w:cs="Times New Roman"/>
          <w:i w:val="0"/>
          <w:sz w:val="22"/>
          <w:szCs w:val="22"/>
        </w:rPr>
        <w:t>S</w:t>
      </w:r>
      <w:r w:rsidR="00037D80">
        <w:rPr>
          <w:rFonts w:ascii="Times New Roman" w:hAnsi="Times New Roman" w:cs="Times New Roman"/>
          <w:i w:val="0"/>
          <w:sz w:val="22"/>
          <w:szCs w:val="22"/>
        </w:rPr>
        <w:t>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pgSz w:w="12240" w:h="15840"/>
      <w:pgMar w:top="994" w:right="1008"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F"/>
    <w:rsid w:val="00017216"/>
    <w:rsid w:val="00021AB2"/>
    <w:rsid w:val="00037D80"/>
    <w:rsid w:val="00080A1B"/>
    <w:rsid w:val="000A4F79"/>
    <w:rsid w:val="00121065"/>
    <w:rsid w:val="001D5513"/>
    <w:rsid w:val="002858E0"/>
    <w:rsid w:val="002D3E9A"/>
    <w:rsid w:val="004112C8"/>
    <w:rsid w:val="004312B9"/>
    <w:rsid w:val="004B5A8E"/>
    <w:rsid w:val="00502D76"/>
    <w:rsid w:val="00682F8A"/>
    <w:rsid w:val="006F211D"/>
    <w:rsid w:val="00723610"/>
    <w:rsid w:val="009A38F3"/>
    <w:rsid w:val="009C4647"/>
    <w:rsid w:val="00A74F04"/>
    <w:rsid w:val="00A765BE"/>
    <w:rsid w:val="00AB1716"/>
    <w:rsid w:val="00AD0E18"/>
    <w:rsid w:val="00AD77F4"/>
    <w:rsid w:val="00B57F39"/>
    <w:rsid w:val="00B87FC8"/>
    <w:rsid w:val="00BA1A9E"/>
    <w:rsid w:val="00C6203D"/>
    <w:rsid w:val="00C83985"/>
    <w:rsid w:val="00DC2ED7"/>
    <w:rsid w:val="00DF4C68"/>
    <w:rsid w:val="00E827D8"/>
    <w:rsid w:val="00EA44FD"/>
    <w:rsid w:val="00EA7BD4"/>
    <w:rsid w:val="00EB0CF9"/>
    <w:rsid w:val="00EC6D47"/>
    <w:rsid w:val="00F3052B"/>
    <w:rsid w:val="00F6319F"/>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8B7C92C4-A67D-4714-96E3-855509F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2014-06-04T22:11:00Z</cp:lastPrinted>
  <dcterms:created xsi:type="dcterms:W3CDTF">2015-07-01T19:00:00Z</dcterms:created>
  <dcterms:modified xsi:type="dcterms:W3CDTF">2015-07-01T19:00:00Z</dcterms:modified>
</cp:coreProperties>
</file>